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5" w:rsidRPr="009C3ED6" w:rsidRDefault="001E04C5" w:rsidP="001E04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3ED6" w:rsidRDefault="008E0D0A" w:rsidP="001E0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D0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B53BDEE" wp14:editId="76AA1791">
            <wp:simplePos x="0" y="0"/>
            <wp:positionH relativeFrom="column">
              <wp:posOffset>4283075</wp:posOffset>
            </wp:positionH>
            <wp:positionV relativeFrom="paragraph">
              <wp:posOffset>19050</wp:posOffset>
            </wp:positionV>
            <wp:extent cx="989965" cy="1000125"/>
            <wp:effectExtent l="0" t="0" r="635" b="9525"/>
            <wp:wrapTight wrapText="bothSides">
              <wp:wrapPolygon edited="0">
                <wp:start x="7066" y="0"/>
                <wp:lineTo x="4157" y="1234"/>
                <wp:lineTo x="0" y="5349"/>
                <wp:lineTo x="0" y="15634"/>
                <wp:lineTo x="3741" y="19749"/>
                <wp:lineTo x="6235" y="21394"/>
                <wp:lineTo x="6650" y="21394"/>
                <wp:lineTo x="14548" y="21394"/>
                <wp:lineTo x="14963" y="21394"/>
                <wp:lineTo x="17873" y="19749"/>
                <wp:lineTo x="21198" y="15634"/>
                <wp:lineTo x="21198" y="5349"/>
                <wp:lineTo x="17042" y="1234"/>
                <wp:lineTo x="14132" y="0"/>
                <wp:lineTo x="7066" y="0"/>
              </wp:wrapPolygon>
            </wp:wrapTight>
            <wp:docPr id="3" name="Рисунок 3" descr="\\tower-prime\Печать\Издательский центр\Olya\logo lib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ower-prime\Печать\Издательский центр\Olya\logo libra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D0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B437E45" wp14:editId="074FCC0D">
            <wp:simplePos x="0" y="0"/>
            <wp:positionH relativeFrom="column">
              <wp:posOffset>856615</wp:posOffset>
            </wp:positionH>
            <wp:positionV relativeFrom="paragraph">
              <wp:posOffset>88265</wp:posOffset>
            </wp:positionV>
            <wp:extent cx="1346200" cy="991870"/>
            <wp:effectExtent l="0" t="0" r="6350" b="0"/>
            <wp:wrapTight wrapText="bothSides">
              <wp:wrapPolygon edited="0">
                <wp:start x="0" y="0"/>
                <wp:lineTo x="0" y="21157"/>
                <wp:lineTo x="21396" y="21157"/>
                <wp:lineTo x="21396" y="0"/>
                <wp:lineTo x="0" y="0"/>
              </wp:wrapPolygon>
            </wp:wrapTight>
            <wp:docPr id="2" name="Рисунок 2" descr="\\tower-prime\Печать\Издательский центр\Olya\Д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wer-prime\Печать\Издательский центр\Olya\Д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FD7" w:rsidRDefault="006E3FD7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0D0A" w:rsidRDefault="008E0D0A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0D0A" w:rsidRDefault="008E0D0A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0D0A" w:rsidRDefault="008E0D0A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0D0A" w:rsidRDefault="008E0D0A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>Положення</w:t>
      </w: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 xml:space="preserve">про організацію та проведення </w:t>
      </w:r>
      <w:r w:rsidRPr="00BE3222">
        <w:rPr>
          <w:rFonts w:ascii="Times New Roman" w:hAnsi="Times New Roman" w:cs="Times New Roman"/>
          <w:b/>
          <w:sz w:val="30"/>
          <w:szCs w:val="30"/>
        </w:rPr>
        <w:t>регіональної кампанії</w:t>
      </w:r>
    </w:p>
    <w:p w:rsidR="009C3ED6" w:rsidRPr="009B46BB" w:rsidRDefault="008E0D0A" w:rsidP="006E3F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0D0A">
        <w:rPr>
          <w:rFonts w:ascii="Times New Roman" w:hAnsi="Times New Roman" w:cs="Times New Roman"/>
          <w:b/>
          <w:sz w:val="30"/>
          <w:szCs w:val="30"/>
        </w:rPr>
        <w:t>«Улюблені поети Придніпров’я»</w:t>
      </w:r>
    </w:p>
    <w:p w:rsidR="009C3ED6" w:rsidRDefault="009C3ED6" w:rsidP="009C3ED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І. Загальні положення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4C5" w:rsidRPr="00CF51C3" w:rsidRDefault="008E0D0A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C5">
        <w:rPr>
          <w:rFonts w:ascii="Times New Roman" w:hAnsi="Times New Roman" w:cs="Times New Roman"/>
          <w:sz w:val="24"/>
          <w:szCs w:val="24"/>
        </w:rPr>
        <w:t>Регіональн</w:t>
      </w:r>
      <w:r w:rsidR="00AF0F5A">
        <w:rPr>
          <w:rFonts w:ascii="Times New Roman" w:hAnsi="Times New Roman" w:cs="Times New Roman"/>
          <w:sz w:val="24"/>
          <w:szCs w:val="24"/>
        </w:rPr>
        <w:t xml:space="preserve">ий проект бібліотек Дніпропетровщини «Читаємо разом» ініціює проведення </w:t>
      </w:r>
      <w:r w:rsidR="00A17A10">
        <w:rPr>
          <w:rFonts w:ascii="Times New Roman" w:hAnsi="Times New Roman" w:cs="Times New Roman"/>
          <w:sz w:val="24"/>
          <w:szCs w:val="24"/>
        </w:rPr>
        <w:t>в</w:t>
      </w:r>
      <w:r w:rsidR="00AF0F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0F5A">
        <w:rPr>
          <w:rFonts w:ascii="Times New Roman" w:hAnsi="Times New Roman" w:cs="Times New Roman"/>
          <w:sz w:val="24"/>
          <w:szCs w:val="24"/>
        </w:rPr>
        <w:t xml:space="preserve"> році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 w:rsidR="001E04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Улюблені поети Придніпров’я</w:t>
      </w:r>
      <w:r w:rsidR="001E04C5">
        <w:rPr>
          <w:rFonts w:ascii="Times New Roman" w:hAnsi="Times New Roman" w:cs="Times New Roman"/>
          <w:sz w:val="24"/>
          <w:szCs w:val="24"/>
        </w:rPr>
        <w:t xml:space="preserve">» </w:t>
      </w:r>
      <w:r w:rsidR="00AF0F5A">
        <w:rPr>
          <w:rFonts w:ascii="Times New Roman" w:hAnsi="Times New Roman" w:cs="Times New Roman"/>
          <w:sz w:val="24"/>
          <w:szCs w:val="24"/>
        </w:rPr>
        <w:t xml:space="preserve">в рамках ознайомлення з іменами видатних </w:t>
      </w:r>
      <w:r w:rsidR="005A58BD" w:rsidRPr="00CF51C3">
        <w:rPr>
          <w:rFonts w:ascii="Times New Roman" w:hAnsi="Times New Roman" w:cs="Times New Roman"/>
          <w:sz w:val="24"/>
          <w:szCs w:val="24"/>
        </w:rPr>
        <w:t>поетів Дніпропетровщини.</w:t>
      </w:r>
    </w:p>
    <w:p w:rsidR="001E04C5" w:rsidRPr="009C2254" w:rsidRDefault="008E0D0A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C5">
        <w:rPr>
          <w:rFonts w:ascii="Times New Roman" w:hAnsi="Times New Roman" w:cs="Times New Roman"/>
          <w:sz w:val="24"/>
          <w:szCs w:val="24"/>
        </w:rPr>
        <w:t xml:space="preserve">Загальне керівництво регіональною кампанією здійснює </w:t>
      </w:r>
      <w:r w:rsidR="001E04C5" w:rsidRPr="009C2254">
        <w:rPr>
          <w:rFonts w:ascii="Times New Roman" w:hAnsi="Times New Roman" w:cs="Times New Roman"/>
          <w:sz w:val="24"/>
          <w:szCs w:val="24"/>
        </w:rPr>
        <w:t>управління культури</w:t>
      </w:r>
      <w:r w:rsidR="006E3FD7" w:rsidRPr="009C2254">
        <w:rPr>
          <w:rFonts w:ascii="Times New Roman" w:hAnsi="Times New Roman" w:cs="Times New Roman"/>
          <w:sz w:val="24"/>
          <w:szCs w:val="24"/>
        </w:rPr>
        <w:t xml:space="preserve">, національностей і релігій </w:t>
      </w:r>
      <w:r w:rsidR="001E04C5" w:rsidRPr="009C2254">
        <w:rPr>
          <w:rFonts w:ascii="Times New Roman" w:hAnsi="Times New Roman" w:cs="Times New Roman"/>
          <w:sz w:val="24"/>
          <w:szCs w:val="24"/>
        </w:rPr>
        <w:t xml:space="preserve"> обласної державної адміністрації.</w:t>
      </w:r>
    </w:p>
    <w:p w:rsidR="001E04C5" w:rsidRDefault="008E0D0A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C5">
        <w:rPr>
          <w:rFonts w:ascii="Times New Roman" w:hAnsi="Times New Roman" w:cs="Times New Roman"/>
          <w:sz w:val="24"/>
          <w:szCs w:val="24"/>
        </w:rPr>
        <w:t>Безпосереднє керівництво, підготовк</w:t>
      </w:r>
      <w:r w:rsidR="00762F8F">
        <w:rPr>
          <w:rFonts w:ascii="Times New Roman" w:hAnsi="Times New Roman" w:cs="Times New Roman"/>
          <w:sz w:val="24"/>
          <w:szCs w:val="24"/>
        </w:rPr>
        <w:t>у</w:t>
      </w:r>
      <w:r w:rsidR="001E04C5">
        <w:rPr>
          <w:rFonts w:ascii="Times New Roman" w:hAnsi="Times New Roman" w:cs="Times New Roman"/>
          <w:sz w:val="24"/>
          <w:szCs w:val="24"/>
        </w:rPr>
        <w:t>, організаці</w:t>
      </w:r>
      <w:r w:rsidR="00762F8F">
        <w:rPr>
          <w:rFonts w:ascii="Times New Roman" w:hAnsi="Times New Roman" w:cs="Times New Roman"/>
          <w:sz w:val="24"/>
          <w:szCs w:val="24"/>
        </w:rPr>
        <w:t>ю</w:t>
      </w:r>
      <w:r w:rsidR="001E04C5">
        <w:rPr>
          <w:rFonts w:ascii="Times New Roman" w:hAnsi="Times New Roman" w:cs="Times New Roman"/>
          <w:sz w:val="24"/>
          <w:szCs w:val="24"/>
        </w:rPr>
        <w:t xml:space="preserve"> </w:t>
      </w:r>
      <w:r w:rsidR="00BC1348">
        <w:rPr>
          <w:rFonts w:ascii="Times New Roman" w:hAnsi="Times New Roman" w:cs="Times New Roman"/>
          <w:sz w:val="24"/>
          <w:szCs w:val="24"/>
        </w:rPr>
        <w:t>та</w:t>
      </w:r>
      <w:r w:rsidR="001E04C5">
        <w:rPr>
          <w:rFonts w:ascii="Times New Roman" w:hAnsi="Times New Roman" w:cs="Times New Roman"/>
          <w:sz w:val="24"/>
          <w:szCs w:val="24"/>
        </w:rPr>
        <w:t xml:space="preserve"> проведення регіональної кампанії </w:t>
      </w:r>
      <w:r w:rsidR="00762F8F">
        <w:rPr>
          <w:rFonts w:ascii="Times New Roman" w:hAnsi="Times New Roman" w:cs="Times New Roman"/>
          <w:sz w:val="24"/>
          <w:szCs w:val="24"/>
        </w:rPr>
        <w:t>здійсню</w:t>
      </w:r>
      <w:r w:rsidR="00FC4198">
        <w:rPr>
          <w:rFonts w:ascii="Times New Roman" w:hAnsi="Times New Roman" w:cs="Times New Roman"/>
          <w:sz w:val="24"/>
          <w:szCs w:val="24"/>
        </w:rPr>
        <w:t>ють</w:t>
      </w:r>
      <w:r w:rsidR="00762F8F">
        <w:rPr>
          <w:rFonts w:ascii="Times New Roman" w:hAnsi="Times New Roman" w:cs="Times New Roman"/>
          <w:sz w:val="24"/>
          <w:szCs w:val="24"/>
        </w:rPr>
        <w:t xml:space="preserve"> </w:t>
      </w:r>
      <w:r w:rsidR="00FC4198"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  <w:r w:rsidR="005A58BD">
        <w:rPr>
          <w:rFonts w:ascii="Times New Roman" w:hAnsi="Times New Roman" w:cs="Times New Roman"/>
          <w:sz w:val="24"/>
          <w:szCs w:val="24"/>
        </w:rPr>
        <w:t xml:space="preserve"> (ДБА)</w:t>
      </w:r>
      <w:r w:rsidR="00FC4198" w:rsidRPr="00FC4198">
        <w:rPr>
          <w:rFonts w:ascii="Times New Roman" w:hAnsi="Times New Roman" w:cs="Times New Roman"/>
          <w:sz w:val="24"/>
          <w:szCs w:val="24"/>
        </w:rPr>
        <w:t xml:space="preserve"> </w:t>
      </w:r>
      <w:r w:rsidR="00FC4198">
        <w:rPr>
          <w:rFonts w:ascii="Times New Roman" w:hAnsi="Times New Roman" w:cs="Times New Roman"/>
          <w:sz w:val="24"/>
          <w:szCs w:val="24"/>
        </w:rPr>
        <w:t xml:space="preserve">та </w:t>
      </w:r>
      <w:r w:rsidR="001E04C5">
        <w:rPr>
          <w:rFonts w:ascii="Times New Roman" w:hAnsi="Times New Roman" w:cs="Times New Roman"/>
          <w:sz w:val="24"/>
          <w:szCs w:val="24"/>
        </w:rPr>
        <w:t>КЗК «Дніпропетровська обласна універсальна наукова бібліотека імені Первоучителів слов’янських Кирила і Мефодія».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 xml:space="preserve">ІІ. Мета і завдання </w:t>
      </w:r>
    </w:p>
    <w:p w:rsidR="001E3EFA" w:rsidRDefault="001E3EFA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EFA" w:rsidRDefault="008E0D0A" w:rsidP="0039253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FA">
        <w:rPr>
          <w:rFonts w:ascii="Times New Roman" w:hAnsi="Times New Roman" w:cs="Times New Roman"/>
          <w:sz w:val="24"/>
          <w:szCs w:val="24"/>
        </w:rPr>
        <w:t>Сприяння духовному та культурному розвитку мешканців Дніпропетровської області</w:t>
      </w:r>
      <w:r w:rsidR="00BC1348">
        <w:rPr>
          <w:rFonts w:ascii="Times New Roman" w:hAnsi="Times New Roman" w:cs="Times New Roman"/>
          <w:sz w:val="24"/>
          <w:szCs w:val="24"/>
        </w:rPr>
        <w:t>.</w:t>
      </w:r>
    </w:p>
    <w:p w:rsidR="00836A34" w:rsidRDefault="008E0D0A" w:rsidP="008E0D0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FA">
        <w:rPr>
          <w:rFonts w:ascii="Times New Roman" w:hAnsi="Times New Roman" w:cs="Times New Roman"/>
          <w:sz w:val="24"/>
          <w:szCs w:val="24"/>
        </w:rPr>
        <w:t>Привернення уваги та формування інтересу до творчої спадщини</w:t>
      </w:r>
      <w:r w:rsidR="005A58BD">
        <w:rPr>
          <w:rFonts w:ascii="Times New Roman" w:hAnsi="Times New Roman" w:cs="Times New Roman"/>
          <w:sz w:val="24"/>
          <w:szCs w:val="24"/>
        </w:rPr>
        <w:t xml:space="preserve"> професійних </w:t>
      </w:r>
      <w:r w:rsidR="001E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поетів Придніпров’я</w:t>
      </w:r>
      <w:r w:rsidR="00AF0F5A">
        <w:rPr>
          <w:rFonts w:ascii="Times New Roman" w:hAnsi="Times New Roman" w:cs="Times New Roman"/>
          <w:sz w:val="24"/>
          <w:szCs w:val="24"/>
        </w:rPr>
        <w:t>.</w:t>
      </w:r>
    </w:p>
    <w:p w:rsidR="004A3D94" w:rsidRPr="008E0D0A" w:rsidRDefault="008E0D0A" w:rsidP="00FA786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D0A">
        <w:rPr>
          <w:rFonts w:ascii="Times New Roman" w:hAnsi="Times New Roman" w:cs="Times New Roman"/>
          <w:sz w:val="24"/>
          <w:szCs w:val="24"/>
        </w:rPr>
        <w:t xml:space="preserve"> </w:t>
      </w:r>
      <w:r w:rsidR="004A3D94" w:rsidRPr="008E0D0A">
        <w:rPr>
          <w:rFonts w:ascii="Times New Roman" w:hAnsi="Times New Roman" w:cs="Times New Roman"/>
          <w:sz w:val="24"/>
          <w:szCs w:val="24"/>
        </w:rPr>
        <w:t xml:space="preserve">Просування </w:t>
      </w:r>
      <w:r w:rsidR="00A17A10">
        <w:rPr>
          <w:rFonts w:ascii="Times New Roman" w:hAnsi="Times New Roman" w:cs="Times New Roman"/>
          <w:sz w:val="24"/>
          <w:szCs w:val="24"/>
        </w:rPr>
        <w:t>та</w:t>
      </w:r>
      <w:r w:rsidR="004A3D94" w:rsidRPr="008E0D0A">
        <w:rPr>
          <w:rFonts w:ascii="Times New Roman" w:hAnsi="Times New Roman" w:cs="Times New Roman"/>
          <w:sz w:val="24"/>
          <w:szCs w:val="24"/>
        </w:rPr>
        <w:t xml:space="preserve"> популяризація </w:t>
      </w:r>
      <w:r w:rsidRPr="008E0D0A">
        <w:rPr>
          <w:rFonts w:ascii="Times New Roman" w:hAnsi="Times New Roman" w:cs="Times New Roman"/>
          <w:sz w:val="24"/>
          <w:szCs w:val="24"/>
        </w:rPr>
        <w:t>поетичної</w:t>
      </w:r>
      <w:r w:rsidR="00AF0F5A" w:rsidRPr="008E0D0A">
        <w:rPr>
          <w:rFonts w:ascii="Times New Roman" w:hAnsi="Times New Roman" w:cs="Times New Roman"/>
          <w:sz w:val="24"/>
          <w:szCs w:val="24"/>
        </w:rPr>
        <w:t xml:space="preserve"> та </w:t>
      </w:r>
      <w:r w:rsidR="004A3D94" w:rsidRPr="008E0D0A">
        <w:rPr>
          <w:rFonts w:ascii="Times New Roman" w:hAnsi="Times New Roman" w:cs="Times New Roman"/>
          <w:sz w:val="24"/>
          <w:szCs w:val="24"/>
        </w:rPr>
        <w:t xml:space="preserve">літературної творчості </w:t>
      </w:r>
      <w:r w:rsidR="00BC1348" w:rsidRPr="008E0D0A">
        <w:rPr>
          <w:rFonts w:ascii="Times New Roman" w:hAnsi="Times New Roman" w:cs="Times New Roman"/>
          <w:sz w:val="24"/>
          <w:szCs w:val="24"/>
        </w:rPr>
        <w:t>серед</w:t>
      </w:r>
      <w:r w:rsidR="004A3D94" w:rsidRPr="008E0D0A">
        <w:rPr>
          <w:rFonts w:ascii="Times New Roman" w:hAnsi="Times New Roman" w:cs="Times New Roman"/>
          <w:sz w:val="24"/>
          <w:szCs w:val="24"/>
        </w:rPr>
        <w:t xml:space="preserve"> місцевих громад шляхом активізації інформаційної, просвітницької діяльності та сучасних </w:t>
      </w:r>
      <w:r w:rsidR="00512389">
        <w:rPr>
          <w:rFonts w:ascii="Times New Roman" w:hAnsi="Times New Roman" w:cs="Times New Roman"/>
          <w:sz w:val="24"/>
          <w:szCs w:val="24"/>
        </w:rPr>
        <w:t>і</w:t>
      </w:r>
      <w:r w:rsidR="004A3D94" w:rsidRPr="008E0D0A">
        <w:rPr>
          <w:rFonts w:ascii="Times New Roman" w:hAnsi="Times New Roman" w:cs="Times New Roman"/>
          <w:sz w:val="24"/>
          <w:szCs w:val="24"/>
        </w:rPr>
        <w:t>нтернет-технологій</w:t>
      </w:r>
      <w:r w:rsidR="00BC1348" w:rsidRPr="008E0D0A">
        <w:rPr>
          <w:rFonts w:ascii="Times New Roman" w:hAnsi="Times New Roman" w:cs="Times New Roman"/>
          <w:sz w:val="24"/>
          <w:szCs w:val="24"/>
        </w:rPr>
        <w:t>.</w:t>
      </w:r>
    </w:p>
    <w:p w:rsidR="004A3D94" w:rsidRPr="005E3286" w:rsidRDefault="008E0D0A" w:rsidP="00FA786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286">
        <w:rPr>
          <w:rFonts w:ascii="Times New Roman" w:hAnsi="Times New Roman" w:cs="Times New Roman"/>
          <w:sz w:val="24"/>
          <w:szCs w:val="24"/>
        </w:rPr>
        <w:t xml:space="preserve"> </w:t>
      </w:r>
      <w:r w:rsidR="00FA7862" w:rsidRPr="005E3286">
        <w:rPr>
          <w:rFonts w:ascii="Times New Roman" w:hAnsi="Times New Roman" w:cs="Times New Roman"/>
          <w:sz w:val="24"/>
          <w:szCs w:val="24"/>
        </w:rPr>
        <w:t xml:space="preserve">Розширення партнерських </w:t>
      </w:r>
      <w:proofErr w:type="spellStart"/>
      <w:r w:rsidR="00FA7862" w:rsidRPr="005E3286">
        <w:rPr>
          <w:rFonts w:ascii="Times New Roman" w:hAnsi="Times New Roman" w:cs="Times New Roman"/>
          <w:sz w:val="24"/>
          <w:szCs w:val="24"/>
        </w:rPr>
        <w:t>з</w:t>
      </w:r>
      <w:r w:rsidR="00F203EC" w:rsidRPr="005E3286">
        <w:rPr>
          <w:rFonts w:ascii="Times New Roman" w:hAnsi="Times New Roman" w:cs="Times New Roman"/>
          <w:sz w:val="24"/>
          <w:szCs w:val="24"/>
        </w:rPr>
        <w:t>в’язків</w:t>
      </w:r>
      <w:proofErr w:type="spellEnd"/>
      <w:r w:rsidR="004A3D94" w:rsidRPr="005E3286">
        <w:rPr>
          <w:rFonts w:ascii="Times New Roman" w:hAnsi="Times New Roman" w:cs="Times New Roman"/>
          <w:sz w:val="24"/>
          <w:szCs w:val="24"/>
        </w:rPr>
        <w:t xml:space="preserve"> та встановлення нових змістовних контактів між </w:t>
      </w:r>
      <w:r w:rsidR="00FA7862" w:rsidRPr="005E3286">
        <w:rPr>
          <w:rFonts w:ascii="Times New Roman" w:hAnsi="Times New Roman" w:cs="Times New Roman"/>
          <w:sz w:val="24"/>
          <w:szCs w:val="24"/>
        </w:rPr>
        <w:t xml:space="preserve"> </w:t>
      </w:r>
      <w:r w:rsidR="005E3286" w:rsidRPr="005E3286">
        <w:rPr>
          <w:rFonts w:ascii="Times New Roman" w:hAnsi="Times New Roman" w:cs="Times New Roman"/>
          <w:sz w:val="24"/>
          <w:szCs w:val="24"/>
        </w:rPr>
        <w:t xml:space="preserve">  </w:t>
      </w:r>
      <w:r w:rsidR="00836A34" w:rsidRPr="005E3286">
        <w:rPr>
          <w:rFonts w:ascii="Times New Roman" w:hAnsi="Times New Roman" w:cs="Times New Roman"/>
          <w:sz w:val="24"/>
          <w:szCs w:val="24"/>
        </w:rPr>
        <w:t xml:space="preserve">державними та </w:t>
      </w:r>
      <w:r w:rsidR="004A3D94" w:rsidRPr="005E3286">
        <w:rPr>
          <w:rFonts w:ascii="Times New Roman" w:hAnsi="Times New Roman" w:cs="Times New Roman"/>
          <w:sz w:val="24"/>
          <w:szCs w:val="24"/>
        </w:rPr>
        <w:t xml:space="preserve">громадськими організаціями міста, області, країни з метою збереження </w:t>
      </w:r>
      <w:r w:rsidR="005E3286">
        <w:rPr>
          <w:rFonts w:ascii="Times New Roman" w:hAnsi="Times New Roman" w:cs="Times New Roman"/>
          <w:sz w:val="24"/>
          <w:szCs w:val="24"/>
        </w:rPr>
        <w:t>та</w:t>
      </w:r>
      <w:r w:rsidR="004A3D94" w:rsidRPr="005E3286">
        <w:rPr>
          <w:rFonts w:ascii="Times New Roman" w:hAnsi="Times New Roman" w:cs="Times New Roman"/>
          <w:sz w:val="24"/>
          <w:szCs w:val="24"/>
        </w:rPr>
        <w:t xml:space="preserve"> подальшого розвитку кращих традицій вітчизняної культури</w:t>
      </w:r>
      <w:r w:rsidR="00BC1348" w:rsidRPr="005E3286">
        <w:rPr>
          <w:rFonts w:ascii="Times New Roman" w:hAnsi="Times New Roman" w:cs="Times New Roman"/>
          <w:sz w:val="24"/>
          <w:szCs w:val="24"/>
        </w:rPr>
        <w:t>.</w:t>
      </w:r>
    </w:p>
    <w:p w:rsidR="004931D7" w:rsidRDefault="004931D7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D94" w:rsidRPr="004931D7" w:rsidRDefault="004A3D94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ІІІ</w:t>
      </w:r>
      <w:r w:rsidR="004931D7" w:rsidRPr="004931D7">
        <w:rPr>
          <w:rFonts w:ascii="Times New Roman" w:hAnsi="Times New Roman" w:cs="Times New Roman"/>
          <w:b/>
          <w:sz w:val="26"/>
          <w:szCs w:val="26"/>
        </w:rPr>
        <w:t>.</w:t>
      </w:r>
      <w:r w:rsidRPr="004931D7">
        <w:rPr>
          <w:rFonts w:ascii="Times New Roman" w:hAnsi="Times New Roman" w:cs="Times New Roman"/>
          <w:b/>
          <w:sz w:val="26"/>
          <w:szCs w:val="26"/>
        </w:rPr>
        <w:t xml:space="preserve"> Умови проведення </w:t>
      </w:r>
    </w:p>
    <w:p w:rsidR="004A3D94" w:rsidRDefault="004A3D94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862" w:rsidRPr="00B64530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64530">
        <w:rPr>
          <w:rFonts w:ascii="Times New Roman" w:hAnsi="Times New Roman" w:cs="Times New Roman"/>
          <w:sz w:val="24"/>
          <w:szCs w:val="24"/>
        </w:rPr>
        <w:t xml:space="preserve">У </w:t>
      </w:r>
      <w:r w:rsidR="00BE3222" w:rsidRPr="00B64530">
        <w:rPr>
          <w:rFonts w:ascii="Times New Roman" w:hAnsi="Times New Roman" w:cs="Times New Roman"/>
          <w:sz w:val="24"/>
          <w:szCs w:val="24"/>
        </w:rPr>
        <w:t>кампанії</w:t>
      </w:r>
      <w:r w:rsidRPr="00B64530">
        <w:rPr>
          <w:rFonts w:ascii="Times New Roman" w:hAnsi="Times New Roman" w:cs="Times New Roman"/>
          <w:sz w:val="24"/>
          <w:szCs w:val="24"/>
        </w:rPr>
        <w:t xml:space="preserve"> беруть участь публічні, спеціальні, спеціалізовані бібліотеки</w:t>
      </w:r>
      <w:r w:rsidR="00762F8F" w:rsidRPr="00B64530">
        <w:rPr>
          <w:rFonts w:ascii="Times New Roman" w:hAnsi="Times New Roman" w:cs="Times New Roman"/>
          <w:sz w:val="24"/>
          <w:szCs w:val="24"/>
        </w:rPr>
        <w:t xml:space="preserve"> </w:t>
      </w:r>
      <w:r w:rsidRPr="00B64530">
        <w:rPr>
          <w:rFonts w:ascii="Times New Roman" w:hAnsi="Times New Roman" w:cs="Times New Roman"/>
          <w:sz w:val="24"/>
          <w:szCs w:val="24"/>
        </w:rPr>
        <w:t xml:space="preserve">області, мешканці </w:t>
      </w:r>
      <w:r w:rsidR="00FA7862" w:rsidRPr="00B6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94" w:rsidRPr="00B64530" w:rsidRDefault="00FA7862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       </w:t>
      </w:r>
      <w:r w:rsidR="004A3D94" w:rsidRPr="00B64530">
        <w:rPr>
          <w:rFonts w:ascii="Times New Roman" w:hAnsi="Times New Roman" w:cs="Times New Roman"/>
          <w:sz w:val="24"/>
          <w:szCs w:val="24"/>
        </w:rPr>
        <w:t>регіону.</w:t>
      </w:r>
    </w:p>
    <w:p w:rsidR="00836A34" w:rsidRPr="00B64530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3.2. </w:t>
      </w:r>
      <w:r w:rsidR="00BE3222" w:rsidRPr="00B64530">
        <w:rPr>
          <w:rFonts w:ascii="Times New Roman" w:hAnsi="Times New Roman" w:cs="Times New Roman"/>
          <w:sz w:val="24"/>
          <w:szCs w:val="24"/>
        </w:rPr>
        <w:t>Регіональна кампанія</w:t>
      </w:r>
      <w:r w:rsidRPr="00B64530">
        <w:rPr>
          <w:rFonts w:ascii="Times New Roman" w:hAnsi="Times New Roman" w:cs="Times New Roman"/>
          <w:sz w:val="24"/>
          <w:szCs w:val="24"/>
        </w:rPr>
        <w:t xml:space="preserve"> передбачає</w:t>
      </w:r>
      <w:r w:rsidR="00836A34" w:rsidRPr="00B64530">
        <w:rPr>
          <w:rFonts w:ascii="Times New Roman" w:hAnsi="Times New Roman" w:cs="Times New Roman"/>
          <w:sz w:val="24"/>
          <w:szCs w:val="24"/>
        </w:rPr>
        <w:t>:</w:t>
      </w:r>
    </w:p>
    <w:p w:rsidR="004A3D94" w:rsidRPr="00B64530" w:rsidRDefault="004A3D94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розробку </w:t>
      </w:r>
      <w:r w:rsidR="00BC1348" w:rsidRPr="00B64530">
        <w:rPr>
          <w:rFonts w:ascii="Times New Roman" w:hAnsi="Times New Roman" w:cs="Times New Roman"/>
          <w:sz w:val="24"/>
          <w:szCs w:val="24"/>
        </w:rPr>
        <w:t>та</w:t>
      </w:r>
      <w:r w:rsidRPr="00B64530">
        <w:rPr>
          <w:rFonts w:ascii="Times New Roman" w:hAnsi="Times New Roman" w:cs="Times New Roman"/>
          <w:sz w:val="24"/>
          <w:szCs w:val="24"/>
        </w:rPr>
        <w:t xml:space="preserve"> реалізацію календарного плану кампанії на </w:t>
      </w:r>
      <w:r w:rsidR="00FC4198" w:rsidRPr="00B64530">
        <w:rPr>
          <w:rFonts w:ascii="Times New Roman" w:hAnsi="Times New Roman" w:cs="Times New Roman"/>
          <w:sz w:val="24"/>
          <w:szCs w:val="24"/>
        </w:rPr>
        <w:t>лютий</w:t>
      </w:r>
      <w:r w:rsidRPr="00B64530">
        <w:rPr>
          <w:rFonts w:ascii="Times New Roman" w:hAnsi="Times New Roman" w:cs="Times New Roman"/>
          <w:sz w:val="24"/>
          <w:szCs w:val="24"/>
        </w:rPr>
        <w:t>-вересень 201</w:t>
      </w:r>
      <w:r w:rsidR="00512389" w:rsidRPr="00B64530">
        <w:rPr>
          <w:rFonts w:ascii="Times New Roman" w:hAnsi="Times New Roman" w:cs="Times New Roman"/>
          <w:sz w:val="24"/>
          <w:szCs w:val="24"/>
        </w:rPr>
        <w:t>7</w:t>
      </w:r>
      <w:r w:rsidRPr="00B64530">
        <w:rPr>
          <w:rFonts w:ascii="Times New Roman" w:hAnsi="Times New Roman" w:cs="Times New Roman"/>
          <w:sz w:val="24"/>
          <w:szCs w:val="24"/>
        </w:rPr>
        <w:t xml:space="preserve"> року </w:t>
      </w:r>
      <w:r w:rsidR="00BC1348" w:rsidRPr="00B64530">
        <w:rPr>
          <w:rFonts w:ascii="Times New Roman" w:hAnsi="Times New Roman" w:cs="Times New Roman"/>
          <w:sz w:val="24"/>
          <w:szCs w:val="24"/>
        </w:rPr>
        <w:t>в</w:t>
      </w:r>
      <w:r w:rsidRPr="00B64530">
        <w:rPr>
          <w:rFonts w:ascii="Times New Roman" w:hAnsi="Times New Roman" w:cs="Times New Roman"/>
          <w:sz w:val="24"/>
          <w:szCs w:val="24"/>
        </w:rPr>
        <w:t xml:space="preserve"> кожній міській, рай</w:t>
      </w:r>
      <w:r w:rsidR="00BC1348" w:rsidRPr="00B64530">
        <w:rPr>
          <w:rFonts w:ascii="Times New Roman" w:hAnsi="Times New Roman" w:cs="Times New Roman"/>
          <w:sz w:val="24"/>
          <w:szCs w:val="24"/>
        </w:rPr>
        <w:t>онній ЦБС та окремій бібліотеці;</w:t>
      </w:r>
    </w:p>
    <w:p w:rsidR="00504974" w:rsidRPr="00CB636D" w:rsidRDefault="004A3D94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проведення в бібліотеках різноманітних заходів </w:t>
      </w:r>
      <w:r w:rsidR="00BC1348" w:rsidRPr="00B64530">
        <w:rPr>
          <w:rFonts w:ascii="Times New Roman" w:hAnsi="Times New Roman" w:cs="Times New Roman"/>
          <w:sz w:val="24"/>
          <w:szCs w:val="24"/>
        </w:rPr>
        <w:t>і</w:t>
      </w:r>
      <w:r w:rsidRPr="00B64530">
        <w:rPr>
          <w:rFonts w:ascii="Times New Roman" w:hAnsi="Times New Roman" w:cs="Times New Roman"/>
          <w:sz w:val="24"/>
          <w:szCs w:val="24"/>
        </w:rPr>
        <w:t xml:space="preserve">з популяризації творчості </w:t>
      </w:r>
      <w:r w:rsidR="00512389" w:rsidRPr="00B64530">
        <w:rPr>
          <w:rFonts w:ascii="Times New Roman" w:hAnsi="Times New Roman" w:cs="Times New Roman"/>
          <w:sz w:val="24"/>
          <w:szCs w:val="24"/>
        </w:rPr>
        <w:t>талановитих місцевих поетів</w:t>
      </w:r>
      <w:r w:rsidR="00504974" w:rsidRPr="00B64530">
        <w:rPr>
          <w:rFonts w:ascii="Times New Roman" w:hAnsi="Times New Roman" w:cs="Times New Roman"/>
          <w:sz w:val="24"/>
          <w:szCs w:val="24"/>
        </w:rPr>
        <w:t xml:space="preserve"> </w:t>
      </w:r>
      <w:r w:rsidR="00BC1348" w:rsidRPr="00B64530">
        <w:rPr>
          <w:rFonts w:ascii="Times New Roman" w:hAnsi="Times New Roman" w:cs="Times New Roman"/>
          <w:sz w:val="24"/>
          <w:szCs w:val="24"/>
        </w:rPr>
        <w:t>(</w:t>
      </w:r>
      <w:r w:rsidR="00504974" w:rsidRPr="00B64530">
        <w:rPr>
          <w:rFonts w:ascii="Times New Roman" w:hAnsi="Times New Roman" w:cs="Times New Roman"/>
          <w:sz w:val="24"/>
          <w:szCs w:val="24"/>
        </w:rPr>
        <w:t>книжков</w:t>
      </w:r>
      <w:r w:rsidR="00CB636D" w:rsidRPr="00B64530">
        <w:rPr>
          <w:rFonts w:ascii="Times New Roman" w:hAnsi="Times New Roman" w:cs="Times New Roman"/>
          <w:sz w:val="24"/>
          <w:szCs w:val="24"/>
        </w:rPr>
        <w:t>і</w:t>
      </w:r>
      <w:r w:rsidR="00504974" w:rsidRPr="00B64530">
        <w:rPr>
          <w:rFonts w:ascii="Times New Roman" w:hAnsi="Times New Roman" w:cs="Times New Roman"/>
          <w:sz w:val="24"/>
          <w:szCs w:val="24"/>
        </w:rPr>
        <w:t xml:space="preserve"> вистав</w:t>
      </w:r>
      <w:r w:rsidR="00CB636D" w:rsidRPr="00B64530">
        <w:rPr>
          <w:rFonts w:ascii="Times New Roman" w:hAnsi="Times New Roman" w:cs="Times New Roman"/>
          <w:sz w:val="24"/>
          <w:szCs w:val="24"/>
        </w:rPr>
        <w:t>ки</w:t>
      </w:r>
      <w:r w:rsidR="00504974" w:rsidRPr="00B64530">
        <w:rPr>
          <w:rFonts w:ascii="Times New Roman" w:hAnsi="Times New Roman" w:cs="Times New Roman"/>
          <w:sz w:val="24"/>
          <w:szCs w:val="24"/>
        </w:rPr>
        <w:t xml:space="preserve"> та відкрит</w:t>
      </w:r>
      <w:r w:rsidR="00BC1348" w:rsidRPr="00B64530">
        <w:rPr>
          <w:rFonts w:ascii="Times New Roman" w:hAnsi="Times New Roman" w:cs="Times New Roman"/>
          <w:sz w:val="24"/>
          <w:szCs w:val="24"/>
        </w:rPr>
        <w:t>і</w:t>
      </w:r>
      <w:r w:rsidR="00504974" w:rsidRPr="00B64530">
        <w:rPr>
          <w:rFonts w:ascii="Times New Roman" w:hAnsi="Times New Roman" w:cs="Times New Roman"/>
          <w:sz w:val="24"/>
          <w:szCs w:val="24"/>
        </w:rPr>
        <w:t xml:space="preserve"> перегляд</w:t>
      </w:r>
      <w:r w:rsidR="00CB636D" w:rsidRPr="00B64530">
        <w:rPr>
          <w:rFonts w:ascii="Times New Roman" w:hAnsi="Times New Roman" w:cs="Times New Roman"/>
          <w:sz w:val="24"/>
          <w:szCs w:val="24"/>
        </w:rPr>
        <w:t>и</w:t>
      </w:r>
      <w:r w:rsidR="00D04CBC">
        <w:rPr>
          <w:rFonts w:ascii="Times New Roman" w:hAnsi="Times New Roman" w:cs="Times New Roman"/>
          <w:sz w:val="24"/>
          <w:szCs w:val="24"/>
        </w:rPr>
        <w:t xml:space="preserve"> літератури,</w:t>
      </w:r>
      <w:r w:rsidR="00CB636D">
        <w:rPr>
          <w:rFonts w:ascii="Times New Roman" w:hAnsi="Times New Roman" w:cs="Times New Roman"/>
          <w:sz w:val="24"/>
          <w:szCs w:val="24"/>
        </w:rPr>
        <w:t xml:space="preserve"> </w:t>
      </w:r>
      <w:r w:rsidR="00504974" w:rsidRPr="00CB636D">
        <w:rPr>
          <w:rFonts w:ascii="Times New Roman" w:hAnsi="Times New Roman" w:cs="Times New Roman"/>
          <w:sz w:val="24"/>
          <w:szCs w:val="24"/>
        </w:rPr>
        <w:t>інформаційн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D04CBC">
        <w:rPr>
          <w:rFonts w:ascii="Times New Roman" w:hAnsi="Times New Roman" w:cs="Times New Roman"/>
          <w:sz w:val="24"/>
          <w:szCs w:val="24"/>
        </w:rPr>
        <w:t xml:space="preserve"> джерел інформації,</w:t>
      </w:r>
      <w:r w:rsidR="00CB636D">
        <w:rPr>
          <w:rFonts w:ascii="Times New Roman" w:hAnsi="Times New Roman" w:cs="Times New Roman"/>
          <w:sz w:val="24"/>
          <w:szCs w:val="24"/>
        </w:rPr>
        <w:t xml:space="preserve"> тематичні </w:t>
      </w:r>
      <w:r w:rsidR="00504974" w:rsidRPr="00CB636D">
        <w:rPr>
          <w:rFonts w:ascii="Times New Roman" w:hAnsi="Times New Roman" w:cs="Times New Roman"/>
          <w:sz w:val="24"/>
          <w:szCs w:val="24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вечор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, вечор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-портрет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, голосн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читан</w:t>
      </w:r>
      <w:r w:rsidR="00CB636D">
        <w:rPr>
          <w:rFonts w:ascii="Times New Roman" w:hAnsi="Times New Roman" w:cs="Times New Roman"/>
          <w:sz w:val="24"/>
          <w:szCs w:val="24"/>
        </w:rPr>
        <w:t xml:space="preserve">ня, </w:t>
      </w:r>
      <w:r w:rsidR="00504974" w:rsidRPr="00CB636D">
        <w:rPr>
          <w:rFonts w:ascii="Times New Roman" w:hAnsi="Times New Roman" w:cs="Times New Roman"/>
          <w:sz w:val="24"/>
          <w:szCs w:val="24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AF0F5A">
        <w:rPr>
          <w:rFonts w:ascii="Times New Roman" w:hAnsi="Times New Roman" w:cs="Times New Roman"/>
          <w:sz w:val="24"/>
          <w:szCs w:val="24"/>
        </w:rPr>
        <w:t>, історико-етнографічн</w:t>
      </w:r>
      <w:r w:rsidR="00FC4198">
        <w:rPr>
          <w:rFonts w:ascii="Times New Roman" w:hAnsi="Times New Roman" w:cs="Times New Roman"/>
          <w:sz w:val="24"/>
          <w:szCs w:val="24"/>
        </w:rPr>
        <w:t>і</w:t>
      </w:r>
      <w:r w:rsidR="00AF0F5A">
        <w:rPr>
          <w:rFonts w:ascii="Times New Roman" w:hAnsi="Times New Roman" w:cs="Times New Roman"/>
          <w:sz w:val="24"/>
          <w:szCs w:val="24"/>
        </w:rPr>
        <w:t xml:space="preserve"> досліджен</w:t>
      </w:r>
      <w:r w:rsidR="00FC4198">
        <w:rPr>
          <w:rFonts w:ascii="Times New Roman" w:hAnsi="Times New Roman" w:cs="Times New Roman"/>
          <w:sz w:val="24"/>
          <w:szCs w:val="24"/>
        </w:rPr>
        <w:t>ня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та ін</w:t>
      </w:r>
      <w:r w:rsidR="00BC1348">
        <w:rPr>
          <w:rFonts w:ascii="Times New Roman" w:hAnsi="Times New Roman" w:cs="Times New Roman"/>
          <w:sz w:val="24"/>
          <w:szCs w:val="24"/>
        </w:rPr>
        <w:t>.);</w:t>
      </w:r>
    </w:p>
    <w:p w:rsidR="00504974" w:rsidRDefault="00C918C4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4974">
        <w:rPr>
          <w:rFonts w:ascii="Times New Roman" w:hAnsi="Times New Roman" w:cs="Times New Roman"/>
          <w:sz w:val="24"/>
          <w:szCs w:val="24"/>
        </w:rPr>
        <w:t>рганізаці</w:t>
      </w:r>
      <w:r w:rsidR="00CB636D">
        <w:rPr>
          <w:rFonts w:ascii="Times New Roman" w:hAnsi="Times New Roman" w:cs="Times New Roman"/>
          <w:sz w:val="24"/>
          <w:szCs w:val="24"/>
        </w:rPr>
        <w:t xml:space="preserve">ю </w:t>
      </w:r>
      <w:r w:rsidR="00504974">
        <w:rPr>
          <w:rFonts w:ascii="Times New Roman" w:hAnsi="Times New Roman" w:cs="Times New Roman"/>
          <w:sz w:val="24"/>
          <w:szCs w:val="24"/>
        </w:rPr>
        <w:t>конкурсів, вікторин, круглих столів, фотовиставок</w:t>
      </w:r>
      <w:r w:rsidR="00AF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F5A">
        <w:rPr>
          <w:rFonts w:ascii="Times New Roman" w:hAnsi="Times New Roman" w:cs="Times New Roman"/>
          <w:sz w:val="24"/>
          <w:szCs w:val="24"/>
        </w:rPr>
        <w:t>квестів</w:t>
      </w:r>
      <w:proofErr w:type="spellEnd"/>
      <w:r w:rsidR="00BC1348">
        <w:rPr>
          <w:rFonts w:ascii="Times New Roman" w:hAnsi="Times New Roman" w:cs="Times New Roman"/>
          <w:sz w:val="24"/>
          <w:szCs w:val="24"/>
        </w:rPr>
        <w:t>;</w:t>
      </w:r>
    </w:p>
    <w:p w:rsidR="00504974" w:rsidRPr="005C4EA5" w:rsidRDefault="00504974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підготовку методичних, методико-бібліографічних</w:t>
      </w:r>
      <w:r w:rsidR="00762F8F">
        <w:rPr>
          <w:rFonts w:ascii="Times New Roman" w:hAnsi="Times New Roman" w:cs="Times New Roman"/>
          <w:sz w:val="24"/>
          <w:szCs w:val="24"/>
        </w:rPr>
        <w:t xml:space="preserve"> та інформаційних</w:t>
      </w:r>
      <w:r>
        <w:rPr>
          <w:rFonts w:ascii="Times New Roman" w:hAnsi="Times New Roman" w:cs="Times New Roman"/>
          <w:sz w:val="24"/>
          <w:szCs w:val="24"/>
        </w:rPr>
        <w:t xml:space="preserve"> видань</w:t>
      </w:r>
      <w:r w:rsidR="00BC1348">
        <w:rPr>
          <w:rFonts w:ascii="Times New Roman" w:hAnsi="Times New Roman" w:cs="Times New Roman"/>
          <w:sz w:val="24"/>
          <w:szCs w:val="24"/>
        </w:rPr>
        <w:t>, розробку плакатів та буклетів;</w:t>
      </w:r>
    </w:p>
    <w:p w:rsidR="00512389" w:rsidRPr="00512389" w:rsidRDefault="006B5619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89">
        <w:rPr>
          <w:rFonts w:ascii="Times New Roman" w:hAnsi="Times New Roman" w:cs="Times New Roman"/>
          <w:sz w:val="24"/>
          <w:szCs w:val="24"/>
        </w:rPr>
        <w:t xml:space="preserve">участь в обласному конкурсі </w:t>
      </w:r>
      <w:r w:rsidR="00512389" w:rsidRPr="00512389">
        <w:rPr>
          <w:rFonts w:ascii="Times New Roman" w:hAnsi="Times New Roman" w:cs="Times New Roman"/>
          <w:sz w:val="24"/>
          <w:szCs w:val="24"/>
        </w:rPr>
        <w:t xml:space="preserve">читців-декламаторів «Читаємо разом поетів </w:t>
      </w:r>
      <w:r w:rsidR="00512389" w:rsidRPr="00990E20">
        <w:rPr>
          <w:rFonts w:ascii="Times New Roman" w:hAnsi="Times New Roman" w:cs="Times New Roman"/>
          <w:sz w:val="24"/>
          <w:szCs w:val="24"/>
        </w:rPr>
        <w:t>Дніпропетровщини»</w:t>
      </w:r>
    </w:p>
    <w:p w:rsidR="00512389" w:rsidRPr="005C4EA5" w:rsidRDefault="00512389" w:rsidP="005123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EA5">
        <w:rPr>
          <w:rFonts w:ascii="Times New Roman" w:hAnsi="Times New Roman" w:cs="Times New Roman"/>
          <w:sz w:val="24"/>
          <w:szCs w:val="24"/>
        </w:rPr>
        <w:t xml:space="preserve">проведення вуличних опитувань, інтерв’ювання, інтерактивного спілкування з мешканцями регіону, анкетування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4EA5">
        <w:rPr>
          <w:rFonts w:ascii="Times New Roman" w:hAnsi="Times New Roman" w:cs="Times New Roman"/>
          <w:sz w:val="24"/>
          <w:szCs w:val="24"/>
        </w:rPr>
        <w:t xml:space="preserve"> публічних бібліотеках, бібліотеках навчальних зак</w:t>
      </w:r>
      <w:r>
        <w:rPr>
          <w:rFonts w:ascii="Times New Roman" w:hAnsi="Times New Roman" w:cs="Times New Roman"/>
          <w:sz w:val="24"/>
          <w:szCs w:val="24"/>
        </w:rPr>
        <w:t>ладів, громадських організаціях.</w:t>
      </w:r>
      <w:bookmarkStart w:id="0" w:name="_GoBack"/>
      <w:bookmarkEnd w:id="0"/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3.3. </w:t>
      </w:r>
      <w:r w:rsidR="00D04CBC" w:rsidRPr="00D04C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завершенн</w:t>
      </w:r>
      <w:r w:rsidR="00D04CBC" w:rsidRPr="00D04CB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>
        <w:rPr>
          <w:rFonts w:ascii="Times New Roman" w:hAnsi="Times New Roman" w:cs="Times New Roman"/>
          <w:sz w:val="24"/>
          <w:szCs w:val="24"/>
        </w:rPr>
        <w:t xml:space="preserve"> складається інформаційний звіт (обсяг до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C45B04"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про участь бібліотек міста (району) </w:t>
      </w:r>
      <w:r w:rsidR="00C45B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22">
        <w:rPr>
          <w:rFonts w:ascii="Times New Roman" w:hAnsi="Times New Roman" w:cs="Times New Roman"/>
          <w:sz w:val="24"/>
          <w:szCs w:val="24"/>
        </w:rPr>
        <w:t>кампанії</w:t>
      </w:r>
      <w:r w:rsidR="00AF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 надсилається до відділу наукової організації і методики бібліотечної роботи КЗК «Дніпропетровська обласна універсальна наукова бібліотека імені Первоучителів слов’янських Кирила і Мефодія» до 1 жовтня 201</w:t>
      </w:r>
      <w:r w:rsidR="00512389">
        <w:rPr>
          <w:rFonts w:ascii="Times New Roman" w:hAnsi="Times New Roman" w:cs="Times New Roman"/>
          <w:sz w:val="24"/>
          <w:szCs w:val="24"/>
        </w:rPr>
        <w:t>7</w:t>
      </w:r>
      <w:r w:rsidR="005A58BD"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F51C3">
        <w:rPr>
          <w:rFonts w:ascii="Times New Roman" w:hAnsi="Times New Roman" w:cs="Times New Roman"/>
          <w:sz w:val="24"/>
          <w:szCs w:val="24"/>
        </w:rPr>
        <w:t>паперових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BD" w:rsidRPr="00CF51C3">
        <w:rPr>
          <w:rFonts w:ascii="Times New Roman" w:hAnsi="Times New Roman" w:cs="Times New Roman"/>
          <w:sz w:val="24"/>
          <w:szCs w:val="24"/>
        </w:rPr>
        <w:t>(за можливістю)</w:t>
      </w:r>
      <w:r w:rsidR="005A58BD" w:rsidRPr="005A5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BD">
        <w:rPr>
          <w:rFonts w:ascii="Times New Roman" w:hAnsi="Times New Roman" w:cs="Times New Roman"/>
          <w:sz w:val="24"/>
          <w:szCs w:val="24"/>
        </w:rPr>
        <w:t>та електронних носіях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3.4. </w:t>
      </w:r>
      <w:r w:rsidRPr="005A58BD">
        <w:rPr>
          <w:rFonts w:ascii="Times New Roman" w:hAnsi="Times New Roman" w:cs="Times New Roman"/>
          <w:sz w:val="24"/>
          <w:szCs w:val="24"/>
        </w:rPr>
        <w:t>Усі матеріали</w:t>
      </w:r>
      <w:r>
        <w:rPr>
          <w:rFonts w:ascii="Times New Roman" w:hAnsi="Times New Roman" w:cs="Times New Roman"/>
          <w:sz w:val="24"/>
          <w:szCs w:val="24"/>
        </w:rPr>
        <w:t xml:space="preserve"> (методичні, інформаційні, бібліографічні, авторські роботи</w:t>
      </w:r>
      <w:r w:rsidR="004D10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учасників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 w:rsidR="00F20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 бути оформлені в інформаційне портфоліо </w:t>
      </w:r>
      <w:r w:rsidR="00512389" w:rsidRPr="00512389">
        <w:rPr>
          <w:rFonts w:ascii="Times New Roman" w:hAnsi="Times New Roman" w:cs="Times New Roman"/>
          <w:sz w:val="24"/>
          <w:szCs w:val="24"/>
        </w:rPr>
        <w:t xml:space="preserve">«Улюблені поети Придніпров’я» </w:t>
      </w:r>
      <w:r>
        <w:rPr>
          <w:rFonts w:ascii="Times New Roman" w:hAnsi="Times New Roman" w:cs="Times New Roman"/>
          <w:sz w:val="24"/>
          <w:szCs w:val="24"/>
        </w:rPr>
        <w:t xml:space="preserve"> із зазначенням бібліотеки міста (району), окремої бібліотеки</w:t>
      </w:r>
      <w:r w:rsidR="00F36753">
        <w:rPr>
          <w:rFonts w:ascii="Times New Roman" w:hAnsi="Times New Roman" w:cs="Times New Roman"/>
          <w:sz w:val="24"/>
          <w:szCs w:val="24"/>
        </w:rPr>
        <w:t>.</w:t>
      </w:r>
    </w:p>
    <w:p w:rsidR="00504974" w:rsidRDefault="005A0A58" w:rsidP="00504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974">
        <w:rPr>
          <w:rFonts w:ascii="Times New Roman" w:hAnsi="Times New Roman" w:cs="Times New Roman"/>
          <w:sz w:val="24"/>
          <w:szCs w:val="24"/>
        </w:rPr>
        <w:t>3.</w:t>
      </w:r>
      <w:r w:rsidR="00F36753">
        <w:rPr>
          <w:rFonts w:ascii="Times New Roman" w:hAnsi="Times New Roman" w:cs="Times New Roman"/>
          <w:sz w:val="24"/>
          <w:szCs w:val="24"/>
        </w:rPr>
        <w:t>5</w:t>
      </w:r>
      <w:r w:rsidR="00504974">
        <w:rPr>
          <w:rFonts w:ascii="Times New Roman" w:hAnsi="Times New Roman" w:cs="Times New Roman"/>
          <w:sz w:val="24"/>
          <w:szCs w:val="24"/>
        </w:rPr>
        <w:t>. За результатами регіональної кампанії визнач</w:t>
      </w:r>
      <w:r w:rsidR="001732CB">
        <w:rPr>
          <w:rFonts w:ascii="Times New Roman" w:hAnsi="Times New Roman" w:cs="Times New Roman"/>
          <w:sz w:val="24"/>
          <w:szCs w:val="24"/>
        </w:rPr>
        <w:t>атимуться</w:t>
      </w:r>
      <w:r w:rsidR="00504974">
        <w:rPr>
          <w:rFonts w:ascii="Times New Roman" w:hAnsi="Times New Roman" w:cs="Times New Roman"/>
          <w:sz w:val="24"/>
          <w:szCs w:val="24"/>
        </w:rPr>
        <w:t xml:space="preserve"> </w:t>
      </w:r>
      <w:r w:rsidR="00F36753">
        <w:rPr>
          <w:rFonts w:ascii="Times New Roman" w:hAnsi="Times New Roman" w:cs="Times New Roman"/>
          <w:sz w:val="24"/>
          <w:szCs w:val="24"/>
        </w:rPr>
        <w:t>бібліотеки-переможці, які будуть відзначені спеціальними дипломами</w:t>
      </w:r>
      <w:r w:rsidR="00F203EC">
        <w:rPr>
          <w:rFonts w:ascii="Times New Roman" w:hAnsi="Times New Roman" w:cs="Times New Roman"/>
          <w:sz w:val="24"/>
          <w:szCs w:val="24"/>
        </w:rPr>
        <w:t xml:space="preserve"> та </w:t>
      </w:r>
      <w:r w:rsidR="00F36753">
        <w:rPr>
          <w:rFonts w:ascii="Times New Roman" w:hAnsi="Times New Roman" w:cs="Times New Roman"/>
          <w:sz w:val="24"/>
          <w:szCs w:val="24"/>
        </w:rPr>
        <w:t>подяками.</w:t>
      </w:r>
      <w:r w:rsidR="00D04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EB" w:rsidRDefault="00D361EB" w:rsidP="00D36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EC1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Критерії оцінки матеріалів </w:t>
      </w:r>
    </w:p>
    <w:p w:rsidR="00392536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237EC1">
        <w:rPr>
          <w:rFonts w:ascii="Times New Roman" w:hAnsi="Times New Roman" w:cs="Times New Roman"/>
          <w:b/>
          <w:sz w:val="26"/>
          <w:szCs w:val="26"/>
        </w:rPr>
        <w:t>інформаційне супроводження кампанії</w:t>
      </w:r>
    </w:p>
    <w:p w:rsidR="00D361EB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30A5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34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Матеріали оціню</w:t>
      </w:r>
      <w:r w:rsidR="009B46BB">
        <w:rPr>
          <w:rFonts w:ascii="Times New Roman" w:hAnsi="Times New Roman" w:cs="Times New Roman"/>
          <w:sz w:val="24"/>
          <w:szCs w:val="24"/>
        </w:rPr>
        <w:t>ються</w:t>
      </w:r>
      <w:r>
        <w:rPr>
          <w:rFonts w:ascii="Times New Roman" w:hAnsi="Times New Roman" w:cs="Times New Roman"/>
          <w:sz w:val="24"/>
          <w:szCs w:val="24"/>
        </w:rPr>
        <w:t xml:space="preserve"> за наступними критеріями:</w:t>
      </w:r>
    </w:p>
    <w:p w:rsidR="005230A5" w:rsidRDefault="005230A5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Різноманітність інформаційних та просвітницьких заходів</w:t>
      </w:r>
      <w:r w:rsidR="009B52EE">
        <w:rPr>
          <w:rFonts w:ascii="Times New Roman" w:hAnsi="Times New Roman" w:cs="Times New Roman"/>
          <w:sz w:val="24"/>
          <w:szCs w:val="24"/>
        </w:rPr>
        <w:t>.</w:t>
      </w:r>
    </w:p>
    <w:p w:rsidR="009B52EE" w:rsidRDefault="009B52EE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Оригінальність задуму,</w:t>
      </w:r>
      <w:r w:rsidRPr="009B5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індивідуальний творчий стиль.</w:t>
      </w:r>
    </w:p>
    <w:p w:rsidR="005230A5" w:rsidRDefault="005230A5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Змістовність, інформативність та результативність заходів</w:t>
      </w:r>
      <w:r w:rsidR="009B52EE">
        <w:rPr>
          <w:rFonts w:ascii="Times New Roman" w:hAnsi="Times New Roman" w:cs="Times New Roman"/>
          <w:sz w:val="24"/>
          <w:szCs w:val="24"/>
        </w:rPr>
        <w:t>.</w:t>
      </w:r>
    </w:p>
    <w:p w:rsidR="00762F8F" w:rsidRDefault="009B52EE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Налагодження</w:t>
      </w:r>
      <w:r w:rsidR="00762F8F">
        <w:rPr>
          <w:rFonts w:ascii="Times New Roman" w:hAnsi="Times New Roman" w:cs="Times New Roman"/>
          <w:sz w:val="24"/>
          <w:szCs w:val="24"/>
        </w:rPr>
        <w:t xml:space="preserve"> нових партнерських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EC">
        <w:rPr>
          <w:rFonts w:ascii="Times New Roman" w:hAnsi="Times New Roman" w:cs="Times New Roman"/>
          <w:sz w:val="24"/>
          <w:szCs w:val="24"/>
        </w:rPr>
        <w:t>зав’язків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F8F" w:rsidRDefault="009B52EE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Запровадження</w:t>
      </w:r>
      <w:r w:rsidR="00762F8F">
        <w:rPr>
          <w:rFonts w:ascii="Times New Roman" w:hAnsi="Times New Roman" w:cs="Times New Roman"/>
          <w:sz w:val="24"/>
          <w:szCs w:val="24"/>
        </w:rPr>
        <w:t xml:space="preserve"> нових бібліотечних послуг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53B" w:rsidRDefault="0013653B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</w:t>
      </w:r>
      <w:r w:rsidR="00AD1D8B">
        <w:rPr>
          <w:rFonts w:ascii="Times New Roman" w:hAnsi="Times New Roman" w:cs="Times New Roman"/>
          <w:sz w:val="24"/>
          <w:szCs w:val="24"/>
        </w:rPr>
        <w:t>през</w:t>
      </w:r>
      <w:r w:rsidR="009B52EE">
        <w:rPr>
          <w:rFonts w:ascii="Times New Roman" w:hAnsi="Times New Roman" w:cs="Times New Roman"/>
          <w:sz w:val="24"/>
          <w:szCs w:val="24"/>
        </w:rPr>
        <w:t>ентаційного</w:t>
      </w:r>
      <w:r>
        <w:rPr>
          <w:rFonts w:ascii="Times New Roman" w:hAnsi="Times New Roman" w:cs="Times New Roman"/>
          <w:sz w:val="24"/>
          <w:szCs w:val="24"/>
        </w:rPr>
        <w:t xml:space="preserve"> матеріалу</w:t>
      </w:r>
      <w:r w:rsidR="00AD1D8B">
        <w:rPr>
          <w:rFonts w:ascii="Times New Roman" w:hAnsi="Times New Roman" w:cs="Times New Roman"/>
          <w:sz w:val="24"/>
          <w:szCs w:val="24"/>
        </w:rPr>
        <w:t>.</w:t>
      </w:r>
    </w:p>
    <w:p w:rsidR="0013653B" w:rsidRDefault="00AD1D8B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Рівень популяризації кампанії в </w:t>
      </w:r>
      <w:r w:rsidR="0013653B">
        <w:rPr>
          <w:rFonts w:ascii="Times New Roman" w:hAnsi="Times New Roman" w:cs="Times New Roman"/>
          <w:sz w:val="24"/>
          <w:szCs w:val="24"/>
        </w:rPr>
        <w:t>місцевих за</w:t>
      </w:r>
      <w:r w:rsidR="000F608B">
        <w:rPr>
          <w:rFonts w:ascii="Times New Roman" w:hAnsi="Times New Roman" w:cs="Times New Roman"/>
          <w:sz w:val="24"/>
          <w:szCs w:val="24"/>
        </w:rPr>
        <w:t>соб</w:t>
      </w:r>
      <w:r w:rsidR="005A0A58">
        <w:rPr>
          <w:rFonts w:ascii="Times New Roman" w:hAnsi="Times New Roman" w:cs="Times New Roman"/>
          <w:sz w:val="24"/>
          <w:szCs w:val="24"/>
        </w:rPr>
        <w:t>ах</w:t>
      </w:r>
      <w:r w:rsidR="0013653B">
        <w:rPr>
          <w:rFonts w:ascii="Times New Roman" w:hAnsi="Times New Roman" w:cs="Times New Roman"/>
          <w:sz w:val="24"/>
          <w:szCs w:val="24"/>
        </w:rPr>
        <w:t xml:space="preserve"> масової інформації</w:t>
      </w:r>
      <w:r w:rsidR="005A0A58">
        <w:rPr>
          <w:rFonts w:ascii="Times New Roman" w:hAnsi="Times New Roman" w:cs="Times New Roman"/>
          <w:sz w:val="24"/>
          <w:szCs w:val="24"/>
        </w:rPr>
        <w:t>.</w:t>
      </w:r>
      <w:r w:rsidR="00136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3B" w:rsidRDefault="00AD1D8B" w:rsidP="0051238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нових інформаційних технологій</w:t>
      </w:r>
      <w:r w:rsidR="005A0A58">
        <w:rPr>
          <w:rFonts w:ascii="Times New Roman" w:hAnsi="Times New Roman" w:cs="Times New Roman"/>
          <w:sz w:val="24"/>
          <w:szCs w:val="24"/>
        </w:rPr>
        <w:t>.</w:t>
      </w:r>
    </w:p>
    <w:p w:rsidR="00237EC1" w:rsidRPr="00237EC1" w:rsidRDefault="00237EC1" w:rsidP="00237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83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Інформаційне супроводження </w:t>
      </w:r>
      <w:r w:rsidR="00237386">
        <w:rPr>
          <w:rFonts w:ascii="Times New Roman" w:hAnsi="Times New Roman" w:cs="Times New Roman"/>
          <w:sz w:val="24"/>
          <w:szCs w:val="24"/>
        </w:rPr>
        <w:t xml:space="preserve">кампанії </w:t>
      </w:r>
      <w:r>
        <w:rPr>
          <w:rFonts w:ascii="Times New Roman" w:hAnsi="Times New Roman" w:cs="Times New Roman"/>
          <w:sz w:val="24"/>
          <w:szCs w:val="24"/>
        </w:rPr>
        <w:t>забезпечує регіональний інформаційно-методичний збірник «Бібліотечна Дніпропетровщина» та спеціальна сторінка на веб-сайті ОУНБ:</w:t>
      </w: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dp</w:t>
      </w:r>
      <w:proofErr w:type="spellEnd"/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653B" w:rsidRDefault="0013653B" w:rsidP="001365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Термін проведення</w:t>
      </w:r>
    </w:p>
    <w:p w:rsidR="0013653B" w:rsidRP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53B">
        <w:rPr>
          <w:rFonts w:ascii="Times New Roman" w:hAnsi="Times New Roman" w:cs="Times New Roman"/>
          <w:sz w:val="24"/>
          <w:szCs w:val="24"/>
        </w:rPr>
        <w:t xml:space="preserve">5.1. </w:t>
      </w:r>
      <w:r w:rsidR="00BE3222">
        <w:rPr>
          <w:rFonts w:ascii="Times New Roman" w:hAnsi="Times New Roman" w:cs="Times New Roman"/>
          <w:sz w:val="24"/>
          <w:szCs w:val="24"/>
        </w:rPr>
        <w:t>Регіональна кампанія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в період з 1 </w:t>
      </w:r>
      <w:r w:rsidR="00FC4198">
        <w:rPr>
          <w:rFonts w:ascii="Times New Roman" w:hAnsi="Times New Roman" w:cs="Times New Roman"/>
          <w:sz w:val="24"/>
          <w:szCs w:val="24"/>
        </w:rPr>
        <w:t>лютого</w:t>
      </w:r>
      <w:r>
        <w:rPr>
          <w:rFonts w:ascii="Times New Roman" w:hAnsi="Times New Roman" w:cs="Times New Roman"/>
          <w:sz w:val="24"/>
          <w:szCs w:val="24"/>
        </w:rPr>
        <w:t xml:space="preserve"> по 30 вересня 201</w:t>
      </w:r>
      <w:r w:rsidR="005123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Комісія з підведення підсумків кампанії розглядає матеріали, надіслані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 w:rsidR="00D35FB1">
        <w:rPr>
          <w:rFonts w:ascii="Times New Roman" w:hAnsi="Times New Roman" w:cs="Times New Roman"/>
          <w:sz w:val="24"/>
          <w:szCs w:val="24"/>
        </w:rPr>
        <w:t xml:space="preserve"> КЗК «Дніпропетровська обласна універсальна наукова бібліотека імені Первоучителів слов’янських Кирила і Мефодія»</w:t>
      </w:r>
      <w:r w:rsidR="00F00A56">
        <w:rPr>
          <w:rFonts w:ascii="Times New Roman" w:hAnsi="Times New Roman" w:cs="Times New Roman"/>
          <w:sz w:val="24"/>
          <w:szCs w:val="24"/>
        </w:rPr>
        <w:t xml:space="preserve"> з</w:t>
      </w:r>
      <w:r w:rsidR="00D35FB1">
        <w:rPr>
          <w:rFonts w:ascii="Times New Roman" w:hAnsi="Times New Roman" w:cs="Times New Roman"/>
          <w:sz w:val="24"/>
          <w:szCs w:val="24"/>
        </w:rPr>
        <w:t xml:space="preserve"> 1 по 31 жовтня 201</w:t>
      </w:r>
      <w:r w:rsidR="00512389">
        <w:rPr>
          <w:rFonts w:ascii="Times New Roman" w:hAnsi="Times New Roman" w:cs="Times New Roman"/>
          <w:sz w:val="24"/>
          <w:szCs w:val="24"/>
        </w:rPr>
        <w:t>7</w:t>
      </w:r>
      <w:r w:rsidR="000F608B">
        <w:rPr>
          <w:rFonts w:ascii="Times New Roman" w:hAnsi="Times New Roman" w:cs="Times New Roman"/>
          <w:sz w:val="24"/>
          <w:szCs w:val="24"/>
        </w:rPr>
        <w:t xml:space="preserve"> року</w:t>
      </w:r>
      <w:r w:rsidR="00D35FB1">
        <w:rPr>
          <w:rFonts w:ascii="Times New Roman" w:hAnsi="Times New Roman" w:cs="Times New Roman"/>
          <w:sz w:val="24"/>
          <w:szCs w:val="24"/>
        </w:rPr>
        <w:t>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C2254">
        <w:rPr>
          <w:rFonts w:ascii="Times New Roman" w:hAnsi="Times New Roman" w:cs="Times New Roman"/>
          <w:sz w:val="24"/>
          <w:szCs w:val="24"/>
        </w:rPr>
        <w:t>Для оцінки представлених матеріалів та підведення підсумків регіональної кампанії створюється журі, до складу якого входять висококваліфіковані фахівці публічних, спеціальних та спеціалізованих бібліотек</w:t>
      </w:r>
      <w:r w:rsidR="00762F8F" w:rsidRPr="009C2254">
        <w:rPr>
          <w:rFonts w:ascii="Times New Roman" w:hAnsi="Times New Roman" w:cs="Times New Roman"/>
          <w:sz w:val="24"/>
          <w:szCs w:val="24"/>
        </w:rPr>
        <w:t>,</w:t>
      </w:r>
      <w:r w:rsidRPr="009C2254">
        <w:rPr>
          <w:rFonts w:ascii="Times New Roman" w:hAnsi="Times New Roman" w:cs="Times New Roman"/>
          <w:sz w:val="24"/>
          <w:szCs w:val="24"/>
        </w:rPr>
        <w:t xml:space="preserve"> </w:t>
      </w:r>
      <w:r w:rsidR="00762F8F" w:rsidRPr="009C2254">
        <w:rPr>
          <w:rFonts w:ascii="Times New Roman" w:hAnsi="Times New Roman" w:cs="Times New Roman"/>
          <w:sz w:val="24"/>
          <w:szCs w:val="24"/>
        </w:rPr>
        <w:t xml:space="preserve">представники громадських організацій </w:t>
      </w:r>
      <w:r w:rsidRPr="009C2254">
        <w:rPr>
          <w:rFonts w:ascii="Times New Roman" w:hAnsi="Times New Roman" w:cs="Times New Roman"/>
          <w:sz w:val="24"/>
          <w:szCs w:val="24"/>
        </w:rPr>
        <w:t>області. Склад журі затверджується правлінням Дніпропетровської бібліотечної асоціації.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Підведення підсумків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89" w:rsidRPr="00512389">
        <w:rPr>
          <w:rFonts w:ascii="Times New Roman" w:hAnsi="Times New Roman" w:cs="Times New Roman"/>
          <w:sz w:val="24"/>
          <w:szCs w:val="24"/>
        </w:rPr>
        <w:t>«Улюблені поети Придніпров’я»</w:t>
      </w:r>
      <w:r w:rsidR="00512389" w:rsidRPr="007A0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="00F203EC">
        <w:rPr>
          <w:rFonts w:ascii="Times New Roman" w:hAnsi="Times New Roman" w:cs="Times New Roman"/>
          <w:sz w:val="24"/>
          <w:szCs w:val="24"/>
        </w:rPr>
        <w:t>відзнач</w:t>
      </w:r>
      <w:r>
        <w:rPr>
          <w:rFonts w:ascii="Times New Roman" w:hAnsi="Times New Roman" w:cs="Times New Roman"/>
          <w:sz w:val="24"/>
          <w:szCs w:val="24"/>
        </w:rPr>
        <w:t xml:space="preserve">ення переможців відбудеться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приміщенні КЗК «Дніпропетровська обласна універсальна наукова бібліотека імені Первоучителів слов’янських Кирила і Мефодія»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листопаді 201</w:t>
      </w:r>
      <w:r w:rsidR="005A58B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року.</w:t>
      </w:r>
    </w:p>
    <w:p w:rsidR="009B52EE" w:rsidRDefault="009B52EE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8CB" w:rsidRDefault="00E428CB" w:rsidP="009B52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Контакти організатор</w:t>
      </w:r>
      <w:r w:rsidR="00D312AB">
        <w:rPr>
          <w:rFonts w:ascii="Times New Roman" w:hAnsi="Times New Roman" w:cs="Times New Roman"/>
          <w:b/>
          <w:sz w:val="26"/>
          <w:szCs w:val="26"/>
        </w:rPr>
        <w:t>ів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регіональної кампанії</w:t>
      </w:r>
    </w:p>
    <w:p w:rsidR="009B46BB" w:rsidRDefault="009B46BB" w:rsidP="0095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03C6" w:rsidRPr="009B46B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КЗК «Дніпропетровська обласна універсальна наукова бібліотека імені </w:t>
      </w:r>
    </w:p>
    <w:p w:rsidR="00E428C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Первоучителів слов’янських Кирила і Мефодія»</w:t>
      </w:r>
    </w:p>
    <w:p w:rsidR="00D312AB" w:rsidRPr="009B46BB" w:rsidRDefault="00D312A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</w:p>
    <w:p w:rsidR="00D312A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49006, м. Дніпро, вул. Ю.</w:t>
      </w:r>
      <w:r w:rsidR="00F203EC">
        <w:rPr>
          <w:rFonts w:ascii="Times New Roman" w:hAnsi="Times New Roman" w:cs="Times New Roman"/>
          <w:sz w:val="24"/>
          <w:szCs w:val="24"/>
        </w:rPr>
        <w:t xml:space="preserve"> </w:t>
      </w:r>
      <w:r w:rsidRPr="009B46BB">
        <w:rPr>
          <w:rFonts w:ascii="Times New Roman" w:hAnsi="Times New Roman" w:cs="Times New Roman"/>
          <w:sz w:val="24"/>
          <w:szCs w:val="24"/>
        </w:rPr>
        <w:t>Савченка, 10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E428CB" w:rsidRPr="009B46BB">
        <w:rPr>
          <w:rFonts w:ascii="Times New Roman" w:hAnsi="Times New Roman" w:cs="Times New Roman"/>
          <w:sz w:val="24"/>
          <w:szCs w:val="24"/>
        </w:rPr>
        <w:t xml:space="preserve">. (0562) </w:t>
      </w:r>
      <w:r w:rsidR="00D312AB">
        <w:rPr>
          <w:rFonts w:ascii="Times New Roman" w:hAnsi="Times New Roman" w:cs="Times New Roman"/>
          <w:sz w:val="24"/>
          <w:szCs w:val="24"/>
        </w:rPr>
        <w:t xml:space="preserve">42-31-19; (0562) </w:t>
      </w:r>
      <w:r w:rsidR="00E428CB" w:rsidRPr="009B46BB">
        <w:rPr>
          <w:rFonts w:ascii="Times New Roman" w:hAnsi="Times New Roman" w:cs="Times New Roman"/>
          <w:sz w:val="24"/>
          <w:szCs w:val="24"/>
        </w:rPr>
        <w:t>42-79-87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E428CB" w:rsidRPr="009B46BB">
        <w:rPr>
          <w:rFonts w:ascii="Times New Roman" w:hAnsi="Times New Roman" w:cs="Times New Roman"/>
          <w:sz w:val="24"/>
          <w:szCs w:val="24"/>
        </w:rPr>
        <w:t>./факс (056) 770-84-68</w:t>
      </w:r>
    </w:p>
    <w:p w:rsidR="00E428CB" w:rsidRPr="00F16030" w:rsidRDefault="00991091" w:rsidP="009503C6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F16030">
        <w:rPr>
          <w:rFonts w:ascii="Times New Roman" w:hAnsi="Times New Roman" w:cs="Times New Roman"/>
          <w:sz w:val="24"/>
          <w:szCs w:val="24"/>
          <w:lang w:val="de-DE"/>
        </w:rPr>
        <w:t>e-mail</w:t>
      </w:r>
      <w:r w:rsidR="00E96C58" w:rsidRPr="009B46BB">
        <w:rPr>
          <w:rFonts w:ascii="Times New Roman" w:hAnsi="Times New Roman" w:cs="Times New Roman"/>
          <w:sz w:val="24"/>
          <w:szCs w:val="24"/>
        </w:rPr>
        <w:t xml:space="preserve">: </w:t>
      </w:r>
      <w:r w:rsidRPr="00F16030">
        <w:rPr>
          <w:rFonts w:ascii="Times New Roman" w:hAnsi="Times New Roman" w:cs="Times New Roman"/>
          <w:sz w:val="24"/>
          <w:szCs w:val="24"/>
          <w:lang w:val="de-DE"/>
        </w:rPr>
        <w:t>metod@libr.dp.ua</w:t>
      </w:r>
    </w:p>
    <w:p w:rsidR="004C653A" w:rsidRPr="009B46BB" w:rsidRDefault="004C653A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Детальна інформація </w:t>
      </w:r>
      <w:r w:rsidR="00F203EC">
        <w:rPr>
          <w:rFonts w:ascii="Times New Roman" w:hAnsi="Times New Roman" w:cs="Times New Roman"/>
          <w:sz w:val="24"/>
          <w:szCs w:val="24"/>
        </w:rPr>
        <w:t>на сайті</w:t>
      </w:r>
      <w:r w:rsidRPr="009B46BB">
        <w:rPr>
          <w:rFonts w:ascii="Times New Roman" w:hAnsi="Times New Roman" w:cs="Times New Roman"/>
          <w:sz w:val="24"/>
          <w:szCs w:val="24"/>
        </w:rPr>
        <w:t>:</w:t>
      </w:r>
    </w:p>
    <w:p w:rsidR="0013653B" w:rsidRPr="00D45C72" w:rsidRDefault="00D45C72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3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203EC">
        <w:rPr>
          <w:rFonts w:ascii="Times New Roman" w:hAnsi="Times New Roman" w:cs="Times New Roman"/>
          <w:sz w:val="24"/>
          <w:szCs w:val="24"/>
        </w:rPr>
        <w:t>://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dp</w:t>
      </w:r>
      <w:proofErr w:type="spellEnd"/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sectPr w:rsidR="0013653B" w:rsidRPr="00D45C72" w:rsidSect="00EA22AB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67C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C7B5A"/>
    <w:multiLevelType w:val="hybridMultilevel"/>
    <w:tmpl w:val="0F7093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893826"/>
    <w:multiLevelType w:val="hybridMultilevel"/>
    <w:tmpl w:val="97C607DA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5B9C"/>
    <w:multiLevelType w:val="hybridMultilevel"/>
    <w:tmpl w:val="7980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B04"/>
    <w:multiLevelType w:val="multilevel"/>
    <w:tmpl w:val="49C68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60751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3100B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9F2169"/>
    <w:multiLevelType w:val="hybridMultilevel"/>
    <w:tmpl w:val="E19A739A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2028A"/>
    <w:multiLevelType w:val="hybridMultilevel"/>
    <w:tmpl w:val="412E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12B"/>
    <w:multiLevelType w:val="hybridMultilevel"/>
    <w:tmpl w:val="918C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5083A"/>
    <w:multiLevelType w:val="hybridMultilevel"/>
    <w:tmpl w:val="26C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07C5E"/>
    <w:multiLevelType w:val="hybridMultilevel"/>
    <w:tmpl w:val="5C6AB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E7197"/>
    <w:multiLevelType w:val="hybridMultilevel"/>
    <w:tmpl w:val="E4D8E5B2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5"/>
    <w:rsid w:val="000A07DA"/>
    <w:rsid w:val="000A1B98"/>
    <w:rsid w:val="000C3BF2"/>
    <w:rsid w:val="000F4FF2"/>
    <w:rsid w:val="000F5F5C"/>
    <w:rsid w:val="000F608B"/>
    <w:rsid w:val="0013653B"/>
    <w:rsid w:val="001732CB"/>
    <w:rsid w:val="001D5AD7"/>
    <w:rsid w:val="001E04C5"/>
    <w:rsid w:val="001E3EFA"/>
    <w:rsid w:val="00237386"/>
    <w:rsid w:val="00237EC1"/>
    <w:rsid w:val="00283479"/>
    <w:rsid w:val="00351E7C"/>
    <w:rsid w:val="00392536"/>
    <w:rsid w:val="004931D7"/>
    <w:rsid w:val="004A3D94"/>
    <w:rsid w:val="004C653A"/>
    <w:rsid w:val="004D10ED"/>
    <w:rsid w:val="00504974"/>
    <w:rsid w:val="00512389"/>
    <w:rsid w:val="005230A5"/>
    <w:rsid w:val="005A0A58"/>
    <w:rsid w:val="005A58BD"/>
    <w:rsid w:val="005C4EA5"/>
    <w:rsid w:val="005E3286"/>
    <w:rsid w:val="00675CDF"/>
    <w:rsid w:val="006B5619"/>
    <w:rsid w:val="006E3FD7"/>
    <w:rsid w:val="00762F8F"/>
    <w:rsid w:val="007E108F"/>
    <w:rsid w:val="007E6B1A"/>
    <w:rsid w:val="00836A34"/>
    <w:rsid w:val="008622C1"/>
    <w:rsid w:val="0088754A"/>
    <w:rsid w:val="008E0D0A"/>
    <w:rsid w:val="009232F3"/>
    <w:rsid w:val="009503C6"/>
    <w:rsid w:val="00990E20"/>
    <w:rsid w:val="00991091"/>
    <w:rsid w:val="009B46BB"/>
    <w:rsid w:val="009B52EE"/>
    <w:rsid w:val="009C2254"/>
    <w:rsid w:val="009C3ED6"/>
    <w:rsid w:val="00A014FD"/>
    <w:rsid w:val="00A17A10"/>
    <w:rsid w:val="00A60222"/>
    <w:rsid w:val="00A959AE"/>
    <w:rsid w:val="00AD1D8B"/>
    <w:rsid w:val="00AF0F5A"/>
    <w:rsid w:val="00B64530"/>
    <w:rsid w:val="00B9148B"/>
    <w:rsid w:val="00BC1348"/>
    <w:rsid w:val="00BE3222"/>
    <w:rsid w:val="00C45B04"/>
    <w:rsid w:val="00C918C4"/>
    <w:rsid w:val="00CB636D"/>
    <w:rsid w:val="00CC1888"/>
    <w:rsid w:val="00CD2177"/>
    <w:rsid w:val="00CF51C3"/>
    <w:rsid w:val="00D04CBC"/>
    <w:rsid w:val="00D312AB"/>
    <w:rsid w:val="00D35FB1"/>
    <w:rsid w:val="00D361EB"/>
    <w:rsid w:val="00D45C72"/>
    <w:rsid w:val="00E428CB"/>
    <w:rsid w:val="00E96C58"/>
    <w:rsid w:val="00EA22AB"/>
    <w:rsid w:val="00F00A56"/>
    <w:rsid w:val="00F16030"/>
    <w:rsid w:val="00F203EC"/>
    <w:rsid w:val="00F36753"/>
    <w:rsid w:val="00FA7862"/>
    <w:rsid w:val="00F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Храмова Галина Павловна</cp:lastModifiedBy>
  <cp:revision>8</cp:revision>
  <cp:lastPrinted>2013-02-27T13:09:00Z</cp:lastPrinted>
  <dcterms:created xsi:type="dcterms:W3CDTF">2016-11-25T06:55:00Z</dcterms:created>
  <dcterms:modified xsi:type="dcterms:W3CDTF">2016-11-25T08:23:00Z</dcterms:modified>
</cp:coreProperties>
</file>