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 xml:space="preserve">Регіональна кампанія </w:t>
      </w:r>
    </w:p>
    <w:p w:rsidR="007912B9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>«Дніпропетровщина читає Олеся Гончара»</w:t>
      </w:r>
    </w:p>
    <w:p w:rsidR="007912B9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7912B9" w:rsidRDefault="007912B9" w:rsidP="007912B9">
      <w:pPr>
        <w:pStyle w:val="a3"/>
        <w:jc w:val="center"/>
        <w:rPr>
          <w:rFonts w:cstheme="minorHAnsi"/>
          <w:b/>
          <w:sz w:val="24"/>
          <w:szCs w:val="24"/>
        </w:rPr>
      </w:pPr>
    </w:p>
    <w:p w:rsidR="007912B9" w:rsidRPr="00EE0A44" w:rsidRDefault="007912B9" w:rsidP="007912B9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>План заходів</w:t>
      </w:r>
      <w:r>
        <w:rPr>
          <w:rFonts w:cstheme="minorHAnsi"/>
          <w:b/>
          <w:sz w:val="28"/>
          <w:szCs w:val="28"/>
        </w:rPr>
        <w:t xml:space="preserve"> з реалізації кампанії</w:t>
      </w:r>
      <w:r w:rsidRPr="00EE0A44">
        <w:rPr>
          <w:rFonts w:cstheme="minorHAnsi"/>
          <w:b/>
          <w:sz w:val="28"/>
          <w:szCs w:val="28"/>
        </w:rPr>
        <w:t>:</w:t>
      </w:r>
    </w:p>
    <w:p w:rsidR="007912B9" w:rsidRDefault="007912B9" w:rsidP="007912B9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____________________________________________</w:t>
      </w:r>
    </w:p>
    <w:p w:rsidR="007912B9" w:rsidRPr="00EE0A44" w:rsidRDefault="007912B9" w:rsidP="007912B9">
      <w:pPr>
        <w:pStyle w:val="a3"/>
        <w:jc w:val="center"/>
        <w:rPr>
          <w:rFonts w:cstheme="minorHAnsi"/>
          <w:sz w:val="24"/>
          <w:szCs w:val="24"/>
        </w:rPr>
      </w:pPr>
      <w:r w:rsidRPr="00EE0A44">
        <w:rPr>
          <w:rFonts w:cstheme="minorHAnsi"/>
          <w:sz w:val="24"/>
          <w:szCs w:val="24"/>
        </w:rPr>
        <w:t>(на</w:t>
      </w:r>
      <w:bookmarkStart w:id="0" w:name="_GoBack"/>
      <w:bookmarkEnd w:id="0"/>
      <w:r w:rsidRPr="00EE0A44">
        <w:rPr>
          <w:rFonts w:cstheme="minorHAnsi"/>
          <w:sz w:val="24"/>
          <w:szCs w:val="24"/>
        </w:rPr>
        <w:t>зва закладу)</w:t>
      </w:r>
    </w:p>
    <w:p w:rsidR="007912B9" w:rsidRPr="006E6DA9" w:rsidRDefault="007912B9" w:rsidP="007912B9">
      <w:pPr>
        <w:pStyle w:val="a3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957"/>
        <w:gridCol w:w="1607"/>
        <w:gridCol w:w="2738"/>
        <w:gridCol w:w="1389"/>
        <w:gridCol w:w="1498"/>
      </w:tblGrid>
      <w:tr w:rsidR="007912B9" w:rsidRPr="006E6DA9" w:rsidTr="00326853">
        <w:tc>
          <w:tcPr>
            <w:tcW w:w="1125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1957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607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Формат заходу</w:t>
            </w:r>
          </w:p>
        </w:tc>
        <w:tc>
          <w:tcPr>
            <w:tcW w:w="2738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Короткий опис (1-2 речення про мету, аудиторію та перебіг)</w:t>
            </w:r>
          </w:p>
        </w:tc>
        <w:tc>
          <w:tcPr>
            <w:tcW w:w="1389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Виконавець  (ПІБ, посада)</w:t>
            </w:r>
          </w:p>
        </w:tc>
        <w:tc>
          <w:tcPr>
            <w:tcW w:w="1498" w:type="dxa"/>
            <w:shd w:val="clear" w:color="auto" w:fill="auto"/>
          </w:tcPr>
          <w:p w:rsidR="007912B9" w:rsidRPr="006E6DA9" w:rsidRDefault="007912B9" w:rsidP="0032685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Партнер</w:t>
            </w:r>
          </w:p>
        </w:tc>
      </w:tr>
    </w:tbl>
    <w:p w:rsidR="001434F2" w:rsidRDefault="001434F2"/>
    <w:sectPr w:rsidR="001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9"/>
    <w:rsid w:val="001434F2"/>
    <w:rsid w:val="007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Татьяна Александровна Абраимова</cp:lastModifiedBy>
  <cp:revision>1</cp:revision>
  <dcterms:created xsi:type="dcterms:W3CDTF">2013-03-05T13:03:00Z</dcterms:created>
  <dcterms:modified xsi:type="dcterms:W3CDTF">2013-03-05T13:04:00Z</dcterms:modified>
</cp:coreProperties>
</file>